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center"/>
        <w:textAlignment w:val="auto"/>
        <w:outlineLvl w:val="9"/>
        <w:rPr>
          <w:rFonts w:ascii="方正小标宋简体" w:hAnsi="仿宋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color w:val="auto"/>
          <w:kern w:val="0"/>
          <w:sz w:val="44"/>
          <w:szCs w:val="44"/>
        </w:rPr>
        <w:t>宁波市公安局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jc w:val="center"/>
        <w:textAlignment w:val="auto"/>
        <w:outlineLvl w:val="9"/>
        <w:rPr>
          <w:rFonts w:ascii="方正小标宋简体" w:hAnsi="仿宋" w:eastAsia="方正小标宋简体" w:cs="宋体"/>
          <w:bCs/>
          <w:color w:val="auto"/>
          <w:kern w:val="0"/>
          <w:sz w:val="44"/>
          <w:szCs w:val="44"/>
        </w:rPr>
      </w:pPr>
      <w:r>
        <w:rPr>
          <w:rFonts w:ascii="方正小标宋简体" w:hAnsi="仿宋" w:eastAsia="方正小标宋简体" w:cs="宋体"/>
          <w:bCs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3" w:firstLineChars="200"/>
        <w:textAlignment w:val="auto"/>
        <w:outlineLvl w:val="9"/>
        <w:rPr>
          <w:rFonts w:ascii="仿宋" w:hAnsi="仿宋" w:eastAsia="仿宋" w:cs="宋体"/>
          <w:b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本年报根据《中华人民共和国政府信息公开条例》（以下简称《条例》）要求，结合20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年度宁波市公安局政府信息公开工作实际编制而成。本年报由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总体情况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、主动公开政府信息情况、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公开平台建设和信息发布情况、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依申请公开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情况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、政府信息公开行政复议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</w:rPr>
        <w:t>个部分组成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本年报中所列数据统计期限自20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年1月1日至20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年12月31日止。本年报的电子版可在“宁波市公安局”网站（http://gaj.ningbo.gov.cn）政府信息公开专栏下载。如对本年度报告有疑问，请与宁波市公安局联系（地址：宁波市鄞州区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北明程路788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号，邮编：315040，电话：0574-870620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，电子邮件：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"mailto:gajzfxx@ningbo.gov.cn"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gajzfxx@ningbo.gov.cn</w:t>
      </w:r>
      <w:r>
        <w:rPr>
          <w:rStyle w:val="10"/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年，我局政务公开工作在市政府政务公开处的指导下，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落实《中华人民共和国政府信息公开条例》等相关文件要求，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与数字化改革、审批制度改革及政务服务相结合，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打造更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透明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精细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平台。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工作多次被新华社、中新社、人民公安报、浙江日报中央主流媒体报道。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全力做好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主动公开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建立政策解读向下传递机制，确保基层工作人员“看得到、会执行、讲得好”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丰富政策解读形式，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多采用图表图解、简明问答、短视频等。密切关注舆情，及时回应并推动问题实质性解决，助力防范化解各类风险。全力开展公安窗口改革，推进业务融通、平台互通，全面使用“浙里办”、“这里拍”，推进政务服务2.0平台建设。通过海曙、鄞州试点引领，市、县两级行政服务中心公安窗口已实现全覆盖，政务服务2.0达到175个点。全市第一批、第二批相对成熟的104个事项已经对接完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健全规范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依申请公开。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健全政府信息依申请公开的工作制度，优化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流转机制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规范使用全市依申请公开处理平台，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做到应录尽录。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加强与申请人的沟通，从源头上减少行政争议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。规范办理政府信息公开申请，坚持“应公开尽公开”，做到件件有记录、有落实、有回应，切实保障申请人的政府信息知情权。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val="en-US" w:eastAsia="zh-CN"/>
        </w:rPr>
        <w:t>加强</w:t>
      </w:r>
      <w:r>
        <w:rPr>
          <w:rFonts w:hint="eastAsia" w:ascii="楷体" w:hAnsi="楷体" w:eastAsia="楷体" w:cs="楷体"/>
          <w:color w:val="auto"/>
          <w:kern w:val="0"/>
          <w:sz w:val="32"/>
          <w:szCs w:val="32"/>
          <w:lang w:eastAsia="zh-CN"/>
        </w:rPr>
        <w:t>政府信息管理。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建立完善市公安局行政规范性文件数据库，系统清理、实时更新现行有效的规章和行政规范性文件，推进规章和行政规范性文件统一公开。加强决策预公开，及时发布征求意见稿及相关起草说明，向社会公开征求意见，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时公开意见征集采纳情况。加强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网站平台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智能检索、问答等功能，实现一网可查、一网可答、一网可办。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完善政府信息公开平台建设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集约化平台功能建设，推动政务公开、警务资讯、网上办事、警民互动等板块统一监管。对管理不善、无力运营的政务新媒体实施关停。加强政务新媒体运营专业能力建设，与媒体和专业团队合作，提升新媒体作品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加强重要案（事）件、重要政策举措发布，畅通政民互动渠道，做好提前预警、精准回应。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做好日常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监督保障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加强政府信息公开平台建设专项检查和日常监测，切实提高运营维护质量。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以群众实际需求为导向，对照政务公开标准指引，完善主动公开、依申请公开、保密审查、协调发布等工作制度。健全公开前保密审查机制，规范保密审查程序，妥善处理好政务公开与保守秘密的关系。</w:t>
      </w:r>
    </w:p>
    <w:p>
      <w:pPr>
        <w:widowControl/>
        <w:shd w:val="clear" w:color="auto" w:fill="FFFFFF"/>
        <w:spacing w:after="240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</w:p>
    <w:p>
      <w:pPr>
        <w:widowControl/>
        <w:shd w:val="clear" w:color="auto" w:fill="FFFFFF"/>
        <w:spacing w:after="240"/>
        <w:ind w:firstLine="640" w:firstLineChars="200"/>
        <w:rPr>
          <w:rFonts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发件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2251406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3603641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137950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2159.0456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after="240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40"/>
        <w:ind w:firstLine="640" w:firstLineChars="200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lang w:val="en-US" w:eastAsia="zh-CN"/>
        </w:rPr>
        <w:t>收到和处理政府信息公开申请</w:t>
      </w: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  <w:t>情况</w:t>
      </w:r>
    </w:p>
    <w:tbl>
      <w:tblPr>
        <w:tblStyle w:val="6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47"/>
        <w:gridCol w:w="1973"/>
        <w:gridCol w:w="601"/>
        <w:gridCol w:w="673"/>
        <w:gridCol w:w="673"/>
        <w:gridCol w:w="816"/>
        <w:gridCol w:w="816"/>
        <w:gridCol w:w="529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0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3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0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自然人</w:t>
            </w:r>
          </w:p>
        </w:tc>
        <w:tc>
          <w:tcPr>
            <w:tcW w:w="35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法人或其他组织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0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商业企业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科研机构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社会公益组织</w:t>
            </w:r>
          </w:p>
        </w:tc>
        <w:tc>
          <w:tcPr>
            <w:tcW w:w="81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法律服务机构</w:t>
            </w:r>
          </w:p>
        </w:tc>
        <w:tc>
          <w:tcPr>
            <w:tcW w:w="52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529" w:type="dxa"/>
            <w:vMerge w:val="continue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42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2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三、本年度办理结果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（一）予以公开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（三）不予公开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属于国家秘密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其他法律行政法规禁止公开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危及“三安全一稳定”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保护第三方合法权益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属于三类内部事务信息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属于四类过程性信息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属于行政执法案卷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属于行政查询事项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（四）无法提供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本机关不掌握相关政府信息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没有现成信息需要另行制作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补正后申请内容仍不明确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（五）不予处理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信访举报投诉类申请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重复申请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要求提供公开出版物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无正当理由大量反复申请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（六）其他处理</w:t>
            </w: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color w:val="auto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color w:val="auto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3.其他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（七）总计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42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四、转结下年度继续办理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after="240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40"/>
        <w:ind w:firstLine="640" w:firstLineChars="200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  <w:t>公开平台建设和信息发布情况</w:t>
      </w:r>
    </w:p>
    <w:tbl>
      <w:tblPr>
        <w:tblStyle w:val="6"/>
        <w:tblpPr w:leftFromText="180" w:rightFromText="180" w:vertAnchor="text" w:horzAnchor="page" w:tblpX="1581" w:tblpY="691"/>
        <w:tblOverlap w:val="never"/>
        <w:tblW w:w="8880" w:type="dxa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5"/>
        <w:gridCol w:w="806"/>
        <w:gridCol w:w="1619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bookmarkStart w:id="0" w:name="_Hlk26876326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-4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7DAF1" w:themeFill="text2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-4"/>
                <w:kern w:val="0"/>
                <w:sz w:val="20"/>
                <w:szCs w:val="20"/>
              </w:rPr>
              <w:t>单位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C7DAF1" w:themeFill="text2" w:themeFillTint="3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8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color w:val="auto"/>
                <w:spacing w:val="-4"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一、主动公开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（一）主动公开政府信息数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1599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21365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1057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10087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="384" w:firstLineChars="20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回应公众关注热点或重大舆情数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left="0" w:leftChars="0" w:firstLine="576" w:firstLineChars="30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（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）通过不同渠道和方式回应解读的情况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eastAsia="zh-CN"/>
              </w:rPr>
              <w:t>——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　其中：主要负责同志参加新闻发布会次数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3.政策解读稿件发布数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篇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4.微博微信回应事件数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4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　　　　　5.其他方式回应事件数</w:t>
            </w:r>
          </w:p>
        </w:tc>
        <w:tc>
          <w:tcPr>
            <w:tcW w:w="8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</w:rPr>
              <w:t>次</w:t>
            </w:r>
          </w:p>
        </w:tc>
        <w:tc>
          <w:tcPr>
            <w:tcW w:w="16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spacing w:val="-4"/>
                <w:sz w:val="20"/>
                <w:szCs w:val="20"/>
                <w:lang w:val="en-US" w:eastAsia="zh-CN"/>
              </w:rPr>
              <w:t>20</w:t>
            </w:r>
          </w:p>
        </w:tc>
      </w:tr>
      <w:bookmarkEnd w:id="0"/>
    </w:tbl>
    <w:p>
      <w:pPr>
        <w:widowControl/>
        <w:numPr>
          <w:ilvl w:val="0"/>
          <w:numId w:val="0"/>
        </w:numPr>
        <w:shd w:val="clear" w:color="auto" w:fill="FFFFFF"/>
        <w:spacing w:after="240"/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widowControl/>
        <w:numPr>
          <w:ilvl w:val="0"/>
          <w:numId w:val="0"/>
        </w:numPr>
        <w:shd w:val="clear" w:color="auto" w:fill="FFFFFF"/>
        <w:spacing w:after="240"/>
        <w:ind w:firstLine="640" w:firstLineChars="200"/>
        <w:rPr>
          <w:rFonts w:ascii="宋体" w:cs="宋体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lang w:val="en-US"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  <w:t>、政府信息公开行政复议、行政诉讼情况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20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年我局政府信息公开工作取得了一定的成绩，得到了上级领导和群众的高度认可，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但与新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形势新要求相比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仍有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待提高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主要表现在：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与上级沟通不够紧密，导致对跟进今年政府信息公开工作新标准的速度稍有欠缺。下一步，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我局将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紧密沟通，及时跟进工作新标准，严格落实相关规定。尤其是要加强研究学习上级下发的政府信息公开工作相关文件</w:t>
      </w:r>
      <w:bookmarkStart w:id="1" w:name="_GoBack"/>
      <w:bookmarkEnd w:id="1"/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细化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对政务公开和政府信息公开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工作的考核标准及指标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，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切实提升我局政府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信息公开</w:t>
      </w: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val="en-US" w:eastAsia="zh-CN" w:bidi="ar"/>
        </w:rPr>
        <w:t>总体质量，打造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透明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精细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全面、规范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平台。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lang w:bidi="ar"/>
        </w:rPr>
        <w:t>本年度无其他需要报告的事项。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textAlignment w:val="auto"/>
        <w:outlineLvl w:val="9"/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AfBqN30gEAAKU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E3822F"/>
    <w:multiLevelType w:val="singleLevel"/>
    <w:tmpl w:val="B7E3822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EB8318E"/>
    <w:multiLevelType w:val="singleLevel"/>
    <w:tmpl w:val="4EB831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A3"/>
    <w:rsid w:val="000A5104"/>
    <w:rsid w:val="000A57CD"/>
    <w:rsid w:val="000D719C"/>
    <w:rsid w:val="00150CF3"/>
    <w:rsid w:val="00227A85"/>
    <w:rsid w:val="0023196A"/>
    <w:rsid w:val="00246473"/>
    <w:rsid w:val="00251C15"/>
    <w:rsid w:val="002561C9"/>
    <w:rsid w:val="002C37BB"/>
    <w:rsid w:val="002E39EC"/>
    <w:rsid w:val="002E7BAF"/>
    <w:rsid w:val="00331BD3"/>
    <w:rsid w:val="003432D4"/>
    <w:rsid w:val="003B6375"/>
    <w:rsid w:val="003C1D5A"/>
    <w:rsid w:val="004353D6"/>
    <w:rsid w:val="00446445"/>
    <w:rsid w:val="0045592C"/>
    <w:rsid w:val="00467933"/>
    <w:rsid w:val="00495814"/>
    <w:rsid w:val="00576EA7"/>
    <w:rsid w:val="0059797D"/>
    <w:rsid w:val="005A31B3"/>
    <w:rsid w:val="005C2B81"/>
    <w:rsid w:val="00697FD0"/>
    <w:rsid w:val="006B15F9"/>
    <w:rsid w:val="006D7AAD"/>
    <w:rsid w:val="006F7FDB"/>
    <w:rsid w:val="00727488"/>
    <w:rsid w:val="0073540C"/>
    <w:rsid w:val="00806A79"/>
    <w:rsid w:val="00812836"/>
    <w:rsid w:val="00826DAD"/>
    <w:rsid w:val="00835B5D"/>
    <w:rsid w:val="0084349A"/>
    <w:rsid w:val="008D50E5"/>
    <w:rsid w:val="00980D29"/>
    <w:rsid w:val="009A387A"/>
    <w:rsid w:val="009E3EBA"/>
    <w:rsid w:val="00A2558C"/>
    <w:rsid w:val="00A978E3"/>
    <w:rsid w:val="00AC4E97"/>
    <w:rsid w:val="00AF2AC8"/>
    <w:rsid w:val="00AF2F66"/>
    <w:rsid w:val="00B321A3"/>
    <w:rsid w:val="00B328C1"/>
    <w:rsid w:val="00B55F9A"/>
    <w:rsid w:val="00BC00CB"/>
    <w:rsid w:val="00BE05CE"/>
    <w:rsid w:val="00C25280"/>
    <w:rsid w:val="00C73204"/>
    <w:rsid w:val="00C94FF4"/>
    <w:rsid w:val="00CE297D"/>
    <w:rsid w:val="00EA00C1"/>
    <w:rsid w:val="00EB1BEB"/>
    <w:rsid w:val="00EB1F83"/>
    <w:rsid w:val="00EC27E6"/>
    <w:rsid w:val="00EE10DE"/>
    <w:rsid w:val="00F24CF4"/>
    <w:rsid w:val="00F50630"/>
    <w:rsid w:val="015A419E"/>
    <w:rsid w:val="01AA56DA"/>
    <w:rsid w:val="04025545"/>
    <w:rsid w:val="0B461B77"/>
    <w:rsid w:val="100563B6"/>
    <w:rsid w:val="10B00067"/>
    <w:rsid w:val="132A6974"/>
    <w:rsid w:val="13F40D5E"/>
    <w:rsid w:val="14B44067"/>
    <w:rsid w:val="14F62654"/>
    <w:rsid w:val="16170722"/>
    <w:rsid w:val="1675765D"/>
    <w:rsid w:val="17F26F60"/>
    <w:rsid w:val="196A62A4"/>
    <w:rsid w:val="1DFC0504"/>
    <w:rsid w:val="1FE547D1"/>
    <w:rsid w:val="221F2C05"/>
    <w:rsid w:val="2283351F"/>
    <w:rsid w:val="24EA36A4"/>
    <w:rsid w:val="25650926"/>
    <w:rsid w:val="260121FF"/>
    <w:rsid w:val="276D7C9F"/>
    <w:rsid w:val="27F52FFD"/>
    <w:rsid w:val="29924F86"/>
    <w:rsid w:val="2E494100"/>
    <w:rsid w:val="2EEF6125"/>
    <w:rsid w:val="31F07B64"/>
    <w:rsid w:val="322B7D60"/>
    <w:rsid w:val="356D6B96"/>
    <w:rsid w:val="3649010E"/>
    <w:rsid w:val="392547A7"/>
    <w:rsid w:val="39DA0497"/>
    <w:rsid w:val="3EBC2D7C"/>
    <w:rsid w:val="3F3C7D0E"/>
    <w:rsid w:val="401B2C2D"/>
    <w:rsid w:val="40A139CE"/>
    <w:rsid w:val="44EA7EAA"/>
    <w:rsid w:val="4DCE0D06"/>
    <w:rsid w:val="4E713DC0"/>
    <w:rsid w:val="530F7249"/>
    <w:rsid w:val="5481529F"/>
    <w:rsid w:val="555D7E7F"/>
    <w:rsid w:val="558E1BE0"/>
    <w:rsid w:val="569162F4"/>
    <w:rsid w:val="58612809"/>
    <w:rsid w:val="5B7E43C0"/>
    <w:rsid w:val="5B9774D8"/>
    <w:rsid w:val="5C7B757C"/>
    <w:rsid w:val="5DAC6C73"/>
    <w:rsid w:val="615C7A08"/>
    <w:rsid w:val="6240450C"/>
    <w:rsid w:val="665F1631"/>
    <w:rsid w:val="687F11A2"/>
    <w:rsid w:val="68AC4F0F"/>
    <w:rsid w:val="6910610E"/>
    <w:rsid w:val="7226391C"/>
    <w:rsid w:val="727C03C9"/>
    <w:rsid w:val="743913A9"/>
    <w:rsid w:val="76D37824"/>
    <w:rsid w:val="7E1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Emphasis"/>
    <w:basedOn w:val="7"/>
    <w:qFormat/>
    <w:locked/>
    <w:uiPriority w:val="99"/>
    <w:rPr>
      <w:rFonts w:cs="Times New Roman"/>
      <w:i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b/>
      <w:kern w:val="44"/>
      <w:sz w:val="44"/>
    </w:rPr>
  </w:style>
  <w:style w:type="character" w:customStyle="1" w:styleId="12">
    <w:name w:val="Footer Char"/>
    <w:basedOn w:val="7"/>
    <w:link w:val="3"/>
    <w:qFormat/>
    <w:locked/>
    <w:uiPriority w:val="99"/>
    <w:rPr>
      <w:sz w:val="18"/>
    </w:rPr>
  </w:style>
  <w:style w:type="character" w:customStyle="1" w:styleId="13">
    <w:name w:val="Header Char"/>
    <w:basedOn w:val="7"/>
    <w:link w:val="4"/>
    <w:qFormat/>
    <w:locked/>
    <w:uiPriority w:val="99"/>
    <w:rPr>
      <w:sz w:val="18"/>
    </w:rPr>
  </w:style>
  <w:style w:type="paragraph" w:styleId="14">
    <w:name w:val="Quote"/>
    <w:basedOn w:val="1"/>
    <w:next w:val="1"/>
    <w:link w:val="15"/>
    <w:qFormat/>
    <w:uiPriority w:val="99"/>
    <w:pPr>
      <w:widowControl/>
      <w:spacing w:after="200" w:line="276" w:lineRule="auto"/>
      <w:jc w:val="left"/>
    </w:pPr>
    <w:rPr>
      <w:rFonts w:ascii="Times New Roman" w:hAnsi="Times New Roman"/>
      <w:i/>
      <w:iCs/>
      <w:color w:val="000000"/>
      <w:kern w:val="0"/>
      <w:sz w:val="22"/>
      <w:szCs w:val="20"/>
    </w:rPr>
  </w:style>
  <w:style w:type="character" w:customStyle="1" w:styleId="15">
    <w:name w:val="Quote Char"/>
    <w:basedOn w:val="7"/>
    <w:link w:val="14"/>
    <w:qFormat/>
    <w:locked/>
    <w:uiPriority w:val="99"/>
    <w:rPr>
      <w:i/>
      <w:color w:val="000000"/>
      <w:kern w:val="0"/>
      <w:sz w:val="22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grame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2681</Words>
  <Characters>2855</Characters>
  <Lines>0</Lines>
  <Paragraphs>0</Paragraphs>
  <TotalTime>1</TotalTime>
  <ScaleCrop>false</ScaleCrop>
  <LinksUpToDate>false</LinksUpToDate>
  <CharactersWithSpaces>2932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2019-11-27T06:37:00Z</dcterms:created>
  <dc:creator>PC</dc:creator>
  <cp:lastModifiedBy>珏bb</cp:lastModifiedBy>
  <cp:lastPrinted>2021-01-13T01:45:00Z</cp:lastPrinted>
  <dcterms:modified xsi:type="dcterms:W3CDTF">2022-04-25T01:58:27Z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2456F82644BA43A68D361C696759060C</vt:lpwstr>
  </property>
  <property fmtid="{D5CDD505-2E9C-101B-9397-08002B2CF9AE}" pid="4" name="commondata">
    <vt:lpwstr>eyJoZGlkIjoiZWQ1ZjI5NGM4NDY2ZWQ4MmNmYjZlYjA3ZTNlOTJiY2IifQ==</vt:lpwstr>
  </property>
</Properties>
</file>