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3C" w:rsidRDefault="00F613A8">
      <w:pPr>
        <w:snapToGrid w:val="0"/>
        <w:spacing w:line="560" w:lineRule="exact"/>
        <w:jc w:val="center"/>
        <w:rPr>
          <w:rFonts w:eastAsia="创艺简标宋"/>
          <w:sz w:val="44"/>
          <w:szCs w:val="44"/>
          <w:lang w:eastAsia="zh-CN"/>
        </w:rPr>
      </w:pPr>
      <w:r>
        <w:rPr>
          <w:rFonts w:eastAsia="创艺简标宋"/>
          <w:sz w:val="44"/>
          <w:szCs w:val="44"/>
          <w:lang w:eastAsia="zh-CN"/>
        </w:rPr>
        <w:t>2022</w:t>
      </w:r>
      <w:r>
        <w:rPr>
          <w:rFonts w:eastAsia="创艺简标宋"/>
          <w:sz w:val="44"/>
          <w:szCs w:val="44"/>
          <w:lang w:eastAsia="zh-CN"/>
        </w:rPr>
        <w:t>年度</w:t>
      </w:r>
      <w:r w:rsidR="00EE3ED4">
        <w:rPr>
          <w:rFonts w:eastAsia="创艺简标宋" w:hint="eastAsia"/>
          <w:sz w:val="44"/>
          <w:szCs w:val="44"/>
          <w:lang w:eastAsia="zh-CN"/>
        </w:rPr>
        <w:t>宁波市公安局</w:t>
      </w:r>
      <w:r>
        <w:rPr>
          <w:rFonts w:eastAsia="创艺简标宋"/>
          <w:sz w:val="44"/>
          <w:szCs w:val="44"/>
          <w:lang w:eastAsia="zh-CN"/>
        </w:rPr>
        <w:t>普法重点项目表</w:t>
      </w:r>
    </w:p>
    <w:p w:rsidR="0098063C" w:rsidRDefault="0098063C">
      <w:pPr>
        <w:snapToGrid w:val="0"/>
        <w:spacing w:line="560" w:lineRule="exact"/>
        <w:rPr>
          <w:lang w:eastAsia="zh-CN"/>
        </w:rPr>
      </w:pPr>
    </w:p>
    <w:tbl>
      <w:tblPr>
        <w:tblStyle w:val="a6"/>
        <w:tblW w:w="13967" w:type="dxa"/>
        <w:jc w:val="center"/>
        <w:tblLook w:val="04A0" w:firstRow="1" w:lastRow="0" w:firstColumn="1" w:lastColumn="0" w:noHBand="0" w:noVBand="1"/>
      </w:tblPr>
      <w:tblGrid>
        <w:gridCol w:w="2840"/>
        <w:gridCol w:w="4962"/>
        <w:gridCol w:w="992"/>
        <w:gridCol w:w="3387"/>
        <w:gridCol w:w="993"/>
        <w:gridCol w:w="793"/>
      </w:tblGrid>
      <w:tr w:rsidR="00E871D0" w:rsidTr="00FA640B">
        <w:trPr>
          <w:jc w:val="center"/>
        </w:trPr>
        <w:tc>
          <w:tcPr>
            <w:tcW w:w="2840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4962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普法内容</w:t>
            </w:r>
          </w:p>
        </w:tc>
        <w:tc>
          <w:tcPr>
            <w:tcW w:w="992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活动</w:t>
            </w:r>
          </w:p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3387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普法形式</w:t>
            </w:r>
          </w:p>
        </w:tc>
        <w:tc>
          <w:tcPr>
            <w:tcW w:w="993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普法</w:t>
            </w:r>
          </w:p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对象</w:t>
            </w:r>
          </w:p>
        </w:tc>
        <w:tc>
          <w:tcPr>
            <w:tcW w:w="793" w:type="dxa"/>
            <w:vAlign w:val="center"/>
          </w:tcPr>
          <w:p w:rsidR="00E871D0" w:rsidRDefault="00E871D0">
            <w:pPr>
              <w:snapToGrid w:val="0"/>
              <w:jc w:val="center"/>
              <w:rPr>
                <w:rFonts w:eastAsia="楷体"/>
                <w:sz w:val="32"/>
                <w:szCs w:val="32"/>
                <w:lang w:eastAsia="zh-CN"/>
              </w:rPr>
            </w:pPr>
            <w:r>
              <w:rPr>
                <w:rFonts w:eastAsia="楷体"/>
                <w:sz w:val="32"/>
                <w:szCs w:val="32"/>
                <w:lang w:eastAsia="zh-CN"/>
              </w:rPr>
              <w:t>备注</w:t>
            </w:r>
          </w:p>
        </w:tc>
      </w:tr>
      <w:tr w:rsidR="00E871D0" w:rsidTr="00FA640B">
        <w:trPr>
          <w:jc w:val="center"/>
        </w:trPr>
        <w:tc>
          <w:tcPr>
            <w:tcW w:w="2840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春季开学禁毒第一课</w:t>
            </w:r>
          </w:p>
        </w:tc>
        <w:tc>
          <w:tcPr>
            <w:tcW w:w="4962" w:type="dxa"/>
            <w:vAlign w:val="center"/>
          </w:tcPr>
          <w:p w:rsidR="00E871D0" w:rsidRPr="00E871D0" w:rsidRDefault="00E871D0" w:rsidP="00E871D0">
            <w:pPr>
              <w:snapToGrid w:val="0"/>
              <w:spacing w:line="36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禁毒法、毒品常识及危害</w:t>
            </w:r>
          </w:p>
        </w:tc>
        <w:tc>
          <w:tcPr>
            <w:tcW w:w="992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2月</w:t>
            </w:r>
          </w:p>
        </w:tc>
        <w:tc>
          <w:tcPr>
            <w:tcW w:w="3387" w:type="dxa"/>
            <w:vAlign w:val="center"/>
          </w:tcPr>
          <w:p w:rsidR="00E871D0" w:rsidRPr="00122147" w:rsidRDefault="00E871D0" w:rsidP="00E871D0">
            <w:pPr>
              <w:snapToGrid w:val="0"/>
              <w:spacing w:line="360" w:lineRule="exact"/>
              <w:rPr>
                <w:rFonts w:ascii="仿宋_GB2312" w:eastAsia="仿宋_GB2312" w:hAnsi="仿宋" w:cs="仿宋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="仿宋" w:cs="仿宋" w:hint="eastAsia"/>
                <w:sz w:val="28"/>
                <w:szCs w:val="28"/>
                <w:lang w:eastAsia="zh-CN"/>
              </w:rPr>
              <w:t>线下活动及线上宣传结合</w:t>
            </w:r>
          </w:p>
        </w:tc>
        <w:tc>
          <w:tcPr>
            <w:tcW w:w="993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中小学生</w:t>
            </w:r>
          </w:p>
        </w:tc>
        <w:tc>
          <w:tcPr>
            <w:tcW w:w="793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E871D0" w:rsidRPr="00271FA9" w:rsidTr="00FA640B">
        <w:trPr>
          <w:trHeight w:val="23"/>
          <w:jc w:val="center"/>
        </w:trPr>
        <w:tc>
          <w:tcPr>
            <w:tcW w:w="2840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“5.15”打击和防范经济犯罪宣传日活动</w:t>
            </w:r>
          </w:p>
        </w:tc>
        <w:tc>
          <w:tcPr>
            <w:tcW w:w="4962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以“与民同心，为您守护”的主题，重点围绕非法集资、传销以及私募、证券等领域社会危害严重、社会公众关注度高的经济犯罪活动，介绍犯罪形势特点，剖析典型案例，传授防骗知识</w:t>
            </w:r>
          </w:p>
        </w:tc>
        <w:tc>
          <w:tcPr>
            <w:tcW w:w="992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5月</w:t>
            </w:r>
          </w:p>
        </w:tc>
        <w:tc>
          <w:tcPr>
            <w:tcW w:w="3387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1.</w:t>
            </w:r>
            <w:r w:rsidR="00FA640B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征集线上有奖问答题</w:t>
            </w:r>
          </w:p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2.</w:t>
            </w:r>
            <w:r w:rsidR="00FA640B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组织入企授课活动</w:t>
            </w:r>
          </w:p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3.</w:t>
            </w:r>
            <w:r w:rsidR="00FA640B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开展“六进”宣传活动</w:t>
            </w:r>
          </w:p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 w:hAnsiTheme="minorEastAsia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4.</w:t>
            </w:r>
            <w:r w:rsidR="00FA640B">
              <w:rPr>
                <w:rFonts w:ascii="仿宋_GB2312" w:eastAsia="仿宋_GB2312" w:hAnsiTheme="minorEastAsia" w:hint="eastAsia"/>
                <w:sz w:val="28"/>
                <w:szCs w:val="28"/>
                <w:lang w:eastAsia="zh-CN"/>
              </w:rPr>
              <w:t>开展融媒体宣传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871D0" w:rsidRPr="00271FA9" w:rsidRDefault="00C51E36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社会公众</w:t>
            </w:r>
          </w:p>
        </w:tc>
        <w:tc>
          <w:tcPr>
            <w:tcW w:w="793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E871D0" w:rsidRPr="00271FA9" w:rsidTr="00FA640B">
        <w:trPr>
          <w:trHeight w:val="23"/>
          <w:jc w:val="center"/>
        </w:trPr>
        <w:tc>
          <w:tcPr>
            <w:tcW w:w="2840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6.29反诈宣传活动</w:t>
            </w:r>
          </w:p>
        </w:tc>
        <w:tc>
          <w:tcPr>
            <w:tcW w:w="4962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打防治理电信网络诈骗违法犯罪</w:t>
            </w:r>
          </w:p>
        </w:tc>
        <w:tc>
          <w:tcPr>
            <w:tcW w:w="992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6月</w:t>
            </w:r>
          </w:p>
        </w:tc>
        <w:tc>
          <w:tcPr>
            <w:tcW w:w="3387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广场活动</w:t>
            </w:r>
          </w:p>
        </w:tc>
        <w:tc>
          <w:tcPr>
            <w:tcW w:w="993" w:type="dxa"/>
            <w:vAlign w:val="center"/>
          </w:tcPr>
          <w:p w:rsidR="00E871D0" w:rsidRPr="00271FA9" w:rsidRDefault="00C51E36" w:rsidP="00E871D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社会公众</w:t>
            </w:r>
          </w:p>
        </w:tc>
        <w:tc>
          <w:tcPr>
            <w:tcW w:w="793" w:type="dxa"/>
            <w:vAlign w:val="center"/>
          </w:tcPr>
          <w:p w:rsidR="00E871D0" w:rsidRPr="00271FA9" w:rsidRDefault="00E871D0" w:rsidP="00E871D0"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E871D0" w:rsidRPr="00271FA9" w:rsidTr="00FA640B">
        <w:trPr>
          <w:trHeight w:val="23"/>
          <w:jc w:val="center"/>
        </w:trPr>
        <w:tc>
          <w:tcPr>
            <w:tcW w:w="2840" w:type="dxa"/>
            <w:vAlign w:val="center"/>
          </w:tcPr>
          <w:p w:rsidR="00E871D0" w:rsidRPr="00271FA9" w:rsidRDefault="00E871D0" w:rsidP="008742F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71FA9">
              <w:rPr>
                <w:rFonts w:ascii="仿宋_GB2312" w:eastAsia="仿宋_GB2312" w:hAnsi="宋体" w:cs="宋体" w:hint="eastAsia"/>
                <w:sz w:val="28"/>
                <w:szCs w:val="28"/>
              </w:rPr>
              <w:t>全国交通安全日</w:t>
            </w:r>
          </w:p>
        </w:tc>
        <w:tc>
          <w:tcPr>
            <w:tcW w:w="4962" w:type="dxa"/>
            <w:vAlign w:val="center"/>
          </w:tcPr>
          <w:p w:rsidR="00E871D0" w:rsidRPr="00271FA9" w:rsidRDefault="00E871D0" w:rsidP="00E871D0">
            <w:pPr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《道路交通安全法》等法律法规</w:t>
            </w:r>
          </w:p>
        </w:tc>
        <w:tc>
          <w:tcPr>
            <w:tcW w:w="992" w:type="dxa"/>
            <w:vAlign w:val="center"/>
          </w:tcPr>
          <w:p w:rsidR="00E871D0" w:rsidRPr="00271FA9" w:rsidRDefault="00E871D0" w:rsidP="00E871D0">
            <w:pPr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12月</w:t>
            </w:r>
          </w:p>
        </w:tc>
        <w:tc>
          <w:tcPr>
            <w:tcW w:w="3387" w:type="dxa"/>
            <w:vAlign w:val="center"/>
          </w:tcPr>
          <w:p w:rsidR="00E871D0" w:rsidRPr="00271FA9" w:rsidRDefault="00E871D0" w:rsidP="00E871D0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71FA9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线下</w:t>
            </w:r>
            <w:r w:rsidRPr="00271FA9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</w:p>
        </w:tc>
        <w:tc>
          <w:tcPr>
            <w:tcW w:w="993" w:type="dxa"/>
            <w:vAlign w:val="center"/>
          </w:tcPr>
          <w:p w:rsidR="00E871D0" w:rsidRPr="008D1D94" w:rsidRDefault="00C51E36" w:rsidP="008D1D94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271FA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社会公众</w:t>
            </w:r>
          </w:p>
        </w:tc>
        <w:tc>
          <w:tcPr>
            <w:tcW w:w="793" w:type="dxa"/>
            <w:vAlign w:val="center"/>
          </w:tcPr>
          <w:p w:rsidR="00E871D0" w:rsidRPr="00271FA9" w:rsidRDefault="00E871D0" w:rsidP="00E871D0">
            <w:pPr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 w:rsidR="0098063C" w:rsidRDefault="0098063C">
      <w:pPr>
        <w:rPr>
          <w:lang w:eastAsia="zh-CN"/>
        </w:rPr>
      </w:pPr>
    </w:p>
    <w:sectPr w:rsidR="009806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1D" w:rsidRDefault="00165A1D" w:rsidP="00E02934">
      <w:r>
        <w:separator/>
      </w:r>
    </w:p>
  </w:endnote>
  <w:endnote w:type="continuationSeparator" w:id="0">
    <w:p w:rsidR="00165A1D" w:rsidRDefault="00165A1D" w:rsidP="00E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1D" w:rsidRDefault="00165A1D" w:rsidP="00E02934">
      <w:r>
        <w:separator/>
      </w:r>
    </w:p>
  </w:footnote>
  <w:footnote w:type="continuationSeparator" w:id="0">
    <w:p w:rsidR="00165A1D" w:rsidRDefault="00165A1D" w:rsidP="00E0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C7C0"/>
    <w:rsid w:val="FFFEC7C0"/>
    <w:rsid w:val="00053070"/>
    <w:rsid w:val="00076DEF"/>
    <w:rsid w:val="000C12E0"/>
    <w:rsid w:val="000E6A6F"/>
    <w:rsid w:val="00114FA5"/>
    <w:rsid w:val="00122147"/>
    <w:rsid w:val="00165A1D"/>
    <w:rsid w:val="0018651D"/>
    <w:rsid w:val="00271FA9"/>
    <w:rsid w:val="002E6FD3"/>
    <w:rsid w:val="00364626"/>
    <w:rsid w:val="003E7F87"/>
    <w:rsid w:val="004B2A55"/>
    <w:rsid w:val="004D791E"/>
    <w:rsid w:val="004F64CA"/>
    <w:rsid w:val="00507A0B"/>
    <w:rsid w:val="005E3C11"/>
    <w:rsid w:val="00631856"/>
    <w:rsid w:val="00643544"/>
    <w:rsid w:val="006C6853"/>
    <w:rsid w:val="00707F2B"/>
    <w:rsid w:val="00853606"/>
    <w:rsid w:val="008549D4"/>
    <w:rsid w:val="008742FC"/>
    <w:rsid w:val="008D1D94"/>
    <w:rsid w:val="00931617"/>
    <w:rsid w:val="009427F1"/>
    <w:rsid w:val="0098063C"/>
    <w:rsid w:val="00985C4F"/>
    <w:rsid w:val="00A16F14"/>
    <w:rsid w:val="00A24EDF"/>
    <w:rsid w:val="00A37E42"/>
    <w:rsid w:val="00A74B80"/>
    <w:rsid w:val="00A77D7C"/>
    <w:rsid w:val="00C30C05"/>
    <w:rsid w:val="00C51E36"/>
    <w:rsid w:val="00C87A81"/>
    <w:rsid w:val="00CA2142"/>
    <w:rsid w:val="00D54F49"/>
    <w:rsid w:val="00E02934"/>
    <w:rsid w:val="00E871D0"/>
    <w:rsid w:val="00EA7875"/>
    <w:rsid w:val="00EE3ED4"/>
    <w:rsid w:val="00F613A8"/>
    <w:rsid w:val="00FA640B"/>
    <w:rsid w:val="00FD13A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58620"/>
  <w15:docId w15:val="{FC019CBC-A88F-45B3-8F59-B0ECBA0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qFormat/>
    <w:pPr>
      <w:spacing w:line="500" w:lineRule="exact"/>
      <w:ind w:firstLine="420"/>
    </w:pPr>
    <w:rPr>
      <w:rFonts w:ascii="等线" w:eastAsia="楷体_GB2312" w:hAnsi="Calibri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E02934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30</cp:revision>
  <dcterms:created xsi:type="dcterms:W3CDTF">2022-02-14T12:10:00Z</dcterms:created>
  <dcterms:modified xsi:type="dcterms:W3CDTF">2022-02-23T08:31:00Z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